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6D7" w:rsidRPr="002046D7" w:rsidRDefault="002046D7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ГУБЕРНАТОР ПЕРМСКОГО КРАЯ</w:t>
      </w:r>
    </w:p>
    <w:p w:rsidR="002046D7" w:rsidRPr="002046D7" w:rsidRDefault="002046D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046D7" w:rsidRPr="002046D7" w:rsidRDefault="002046D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УКАЗ</w:t>
      </w:r>
    </w:p>
    <w:p w:rsidR="002046D7" w:rsidRPr="002046D7" w:rsidRDefault="002046D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от 13 ноября 2019 г. N 116</w:t>
      </w:r>
    </w:p>
    <w:p w:rsidR="002046D7" w:rsidRPr="002046D7" w:rsidRDefault="002046D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046D7" w:rsidRPr="002046D7" w:rsidRDefault="002046D7" w:rsidP="002046D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ОБ УТВЕРЖДЕНИИ ПОРЯДКА ПРОВЕДЕНИЯ ПРОВЕРОК ПОЛНОТЫ,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46D7">
        <w:rPr>
          <w:rFonts w:ascii="Times New Roman" w:hAnsi="Times New Roman" w:cs="Times New Roman"/>
          <w:sz w:val="28"/>
          <w:szCs w:val="28"/>
        </w:rPr>
        <w:t>ДОСТОВЕРНОСТИ И СВОЕВРЕМЕННОСТИ, ПРЕДСТАВЛЕННЫХ ОРГАНАМИ</w:t>
      </w:r>
    </w:p>
    <w:p w:rsidR="002046D7" w:rsidRPr="002046D7" w:rsidRDefault="002046D7" w:rsidP="002046D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МЕСТНОГО САМОУПРАВЛЕНИЯ МУНИЦИПАЛЬНЫХ ОБРАЗОВАНИЙ ПЕРМСКОГО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46D7">
        <w:rPr>
          <w:rFonts w:ascii="Times New Roman" w:hAnsi="Times New Roman" w:cs="Times New Roman"/>
          <w:sz w:val="28"/>
          <w:szCs w:val="28"/>
        </w:rPr>
        <w:t>КРАЯ СВЕДЕНИЙ ДЛЯ ВКЛЮЧЕНИЯ В РЕГИСТР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46D7">
        <w:rPr>
          <w:rFonts w:ascii="Times New Roman" w:hAnsi="Times New Roman" w:cs="Times New Roman"/>
          <w:sz w:val="28"/>
          <w:szCs w:val="28"/>
        </w:rPr>
        <w:t>НОРМАТИВНЫХ ПРАВОВЫХ АКТОВ ПЕРМСКОГО КРАЯ И О ВНЕСЕНИИ</w:t>
      </w:r>
    </w:p>
    <w:p w:rsidR="002046D7" w:rsidRPr="002046D7" w:rsidRDefault="002046D7" w:rsidP="002046D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 xml:space="preserve">ИЗМЕНЕНИЙ В УКАЗ ГУБЕРНАТОРА ПЕРМСКОГО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2046D7">
        <w:rPr>
          <w:rFonts w:ascii="Times New Roman" w:hAnsi="Times New Roman" w:cs="Times New Roman"/>
          <w:sz w:val="28"/>
          <w:szCs w:val="28"/>
        </w:rPr>
        <w:t>ОТ 14 АПРЕЛЯ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46D7">
        <w:rPr>
          <w:rFonts w:ascii="Times New Roman" w:hAnsi="Times New Roman" w:cs="Times New Roman"/>
          <w:sz w:val="28"/>
          <w:szCs w:val="28"/>
        </w:rPr>
        <w:t>2010 Г. N 19 "ОБ УТВЕРЖДЕНИИ ПОРЯДКА ПРОВЕДЕНИЯ ЮРИДИЧЕСКОЙ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46D7">
        <w:rPr>
          <w:rFonts w:ascii="Times New Roman" w:hAnsi="Times New Roman" w:cs="Times New Roman"/>
          <w:sz w:val="28"/>
          <w:szCs w:val="28"/>
        </w:rPr>
        <w:t>ЭКСПЕРТИЗЫ МУНИЦИПАЛЬНЫХ НОРМАТИВНЫХ ПРАВОВЫХ АКТОВ"</w:t>
      </w:r>
    </w:p>
    <w:p w:rsidR="002046D7" w:rsidRPr="002046D7" w:rsidRDefault="002046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46D7" w:rsidRPr="002046D7" w:rsidRDefault="00204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4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статьями 3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5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5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Закона Пермского края от 2 марта 2009 г. N 390-ПК "О порядке организации и ведения Регистра муниципальных нормативных правовых актов Пермского края" постановляю:</w:t>
      </w:r>
    </w:p>
    <w:p w:rsidR="002046D7" w:rsidRPr="002046D7" w:rsidRDefault="002046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46D7" w:rsidRPr="002046D7" w:rsidRDefault="00204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P60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проведения проверок полноты, достоверности и своевременности, представленных органами местного самоуправления муниципальных образований Пермского края сведений для включения в Регистр муниципальных нормативных правовых актов Пермского края.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 xml:space="preserve">2. Внести в </w:t>
      </w:r>
      <w:hyperlink r:id="rId6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Указ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губернатора Пермского края от 14 апреля 2010 г. N 19 "Об утверждении Порядка проведения юридической экспертизы муниципальных нормативных правовых актов" (в редакции указов губернатора Пермского края от 9 июля 2013 г. N 79, от 20 июля 2015 г. N 98, от 11 октября 2017 г. N 136) следующие изменения: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 xml:space="preserve">2.1. в </w:t>
      </w:r>
      <w:hyperlink r:id="rId7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преамбуле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слова "статьи 7" заменить словами "статьи 5";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 xml:space="preserve">2.2. </w:t>
      </w:r>
      <w:hyperlink r:id="rId8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пункт 2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"2. Определить уполномоченной организацией по проведению юридической экспертизы муниципальных нормативных правовых актов в рамках реализации полномочий по ведению Регистра муниципальных нормативных правовых актов Пермского края государственное казенное учреждение "Государственное юридическое бюро Пермского края" (далее - уполномоченная организация).";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 xml:space="preserve">2.3. </w:t>
      </w:r>
      <w:hyperlink r:id="rId9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пункт 4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"4. Контроль за исполнением указа возложить на министра территориальной безопасности Пермского края.";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lastRenderedPageBreak/>
        <w:t xml:space="preserve">2.4. в </w:t>
      </w:r>
      <w:hyperlink r:id="rId10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Порядке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проведения юридической экспертизы муниципальных нормативных правовых актов: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 xml:space="preserve">2.4.1. в </w:t>
      </w:r>
      <w:hyperlink r:id="rId11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пункте 1.1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слова "уполномоченного органа" заменить словами "уполномоченной организации";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 xml:space="preserve">2.4.2. </w:t>
      </w:r>
      <w:hyperlink r:id="rId12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пункт 1.3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признать утратившим силу;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 xml:space="preserve">2.4.3. в </w:t>
      </w:r>
      <w:hyperlink r:id="rId13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абзаце тринадцатом пункта 2.1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слова "заместителя руководителя Администрации губернатора Пермского края, курирующего деятельность Департамента" заменить словами "руководителя уполномоченной организации";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 xml:space="preserve">2.4.4. в </w:t>
      </w:r>
      <w:hyperlink r:id="rId14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пункте 2.7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слова "уполномоченный орган" заменить словами "уполномоченная организация";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 xml:space="preserve">2.4.5. в </w:t>
      </w:r>
      <w:hyperlink r:id="rId15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пункте 2.7.1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слова "уполномоченный орган" заменить словами "уполномоченная организация";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 xml:space="preserve">2.4.6. в </w:t>
      </w:r>
      <w:hyperlink r:id="rId16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пункте 2.9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слова "уполномоченного органа или директора Департамента" заменить словами "уполномоченной организации";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 xml:space="preserve">2.4.7. в </w:t>
      </w:r>
      <w:hyperlink r:id="rId17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пункте 3.1</w:t>
        </w:r>
      </w:hyperlink>
      <w:r w:rsidRPr="002046D7">
        <w:rPr>
          <w:rFonts w:ascii="Times New Roman" w:hAnsi="Times New Roman" w:cs="Times New Roman"/>
          <w:sz w:val="28"/>
          <w:szCs w:val="28"/>
        </w:rPr>
        <w:t>: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 xml:space="preserve">2.4.7.1. </w:t>
      </w:r>
      <w:hyperlink r:id="rId18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абзац второй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"Экспертное заключение о соответствии или несоответствии муниципального нормативного правового акта действующему законодательству подписывается уполномоченным должностным лицом уполномоченной организации либо лицом, его замещающим.";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 xml:space="preserve">2.4.7.2. </w:t>
      </w:r>
      <w:hyperlink r:id="rId19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абзац третий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2046D7" w:rsidRPr="002046D7" w:rsidRDefault="002046D7">
      <w:pPr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2046D7" w:rsidRPr="002046D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046D7" w:rsidRPr="002046D7" w:rsidRDefault="002046D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6D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Пункт 3 вступил в силу со дня официального опубликования (</w:t>
            </w:r>
            <w:hyperlink w:anchor="P45" w:history="1">
              <w:r w:rsidRPr="002046D7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пункт 5</w:t>
              </w:r>
            </w:hyperlink>
            <w:r w:rsidRPr="002046D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данного документа).</w:t>
            </w:r>
          </w:p>
        </w:tc>
      </w:tr>
    </w:tbl>
    <w:p w:rsidR="002046D7" w:rsidRPr="002046D7" w:rsidRDefault="002046D7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  <w:r w:rsidRPr="002046D7">
        <w:rPr>
          <w:rFonts w:ascii="Times New Roman" w:hAnsi="Times New Roman" w:cs="Times New Roman"/>
          <w:sz w:val="28"/>
          <w:szCs w:val="28"/>
        </w:rPr>
        <w:t xml:space="preserve">3. Агентству по делам юстиции и мировых судей Пермского края до 31 декабря 2019 г. обеспечить внесение изменений в </w:t>
      </w:r>
      <w:hyperlink r:id="rId20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Положение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об Агентстве по делам юстиции и мировых судей Пермского края, утвержденное Постановлением Правительства Пермского края от 26 апреля 2013 г. N 351-п "Об определении органа исполнительной власти Пермского края, уполномоченного в области обеспечения граждан бесплатной юридической помощью на территории Пермского края, и утверждении Положения об Агентстве по делам юстиции и мировых судей Пермского края" (далее - Положение), и привести в соответствие с Положением устав государственного казенного учреждения "Государственное юридическое бюро Пермского края".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4. Признать утратившими силу: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Указ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губернатора Пермского края от 12 октября 2009 г. N 49 "Об определении органа, уполномоченного на ведение регистра муниципальных нормативных правовых актов Пермского края";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2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Указ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губернатора Пермского края от 29 июня 2010 г. N 39 "Об утверждении Порядка проведения проверок полноты, </w:t>
      </w:r>
      <w:proofErr w:type="gramStart"/>
      <w:r w:rsidRPr="002046D7">
        <w:rPr>
          <w:rFonts w:ascii="Times New Roman" w:hAnsi="Times New Roman" w:cs="Times New Roman"/>
          <w:sz w:val="28"/>
          <w:szCs w:val="28"/>
        </w:rPr>
        <w:t>достоверности и своевременности</w:t>
      </w:r>
      <w:proofErr w:type="gramEnd"/>
      <w:r w:rsidRPr="002046D7">
        <w:rPr>
          <w:rFonts w:ascii="Times New Roman" w:hAnsi="Times New Roman" w:cs="Times New Roman"/>
          <w:sz w:val="28"/>
          <w:szCs w:val="28"/>
        </w:rPr>
        <w:t xml:space="preserve"> представленных органами местного самоуправления муниципальных образований Пермского края сведений для включения в Регистр муниципальных нормативных правовых актов Пермского края";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3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Указ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губернатора Пермского края от 2 марта 2011 г. N 17 "Об утверждении Порядка расходования средств бюджета Пермского края на организацию и ведение Регистра муниципальных нормативных правовых актов";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4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Указ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губернатора Пермского края от 6 апреля 2011 г. N 28 "О внесении изменений в Порядок </w:t>
      </w:r>
      <w:proofErr w:type="gramStart"/>
      <w:r w:rsidRPr="002046D7">
        <w:rPr>
          <w:rFonts w:ascii="Times New Roman" w:hAnsi="Times New Roman" w:cs="Times New Roman"/>
          <w:sz w:val="28"/>
          <w:szCs w:val="28"/>
        </w:rPr>
        <w:t>проведения проверок полноты и достоверности</w:t>
      </w:r>
      <w:proofErr w:type="gramEnd"/>
      <w:r w:rsidRPr="002046D7">
        <w:rPr>
          <w:rFonts w:ascii="Times New Roman" w:hAnsi="Times New Roman" w:cs="Times New Roman"/>
          <w:sz w:val="28"/>
          <w:szCs w:val="28"/>
        </w:rPr>
        <w:t xml:space="preserve"> представленных органами местного самоуправления муниципальных образований Пермского края сведений для включения в Регистр муниципальных нормативных правовых актов Пермского края, утвержденный Указом губернатора Пермского края от 29.06.2010 N 39";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5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Указ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губернатора Пермского края от 29 августа 2012 г. N 55 "О внесении изменений в Указ губернатора Пермского края от 29 июня 2010 г. N 39 "Об утверждении Порядка проведения </w:t>
      </w:r>
      <w:proofErr w:type="gramStart"/>
      <w:r w:rsidRPr="002046D7">
        <w:rPr>
          <w:rFonts w:ascii="Times New Roman" w:hAnsi="Times New Roman" w:cs="Times New Roman"/>
          <w:sz w:val="28"/>
          <w:szCs w:val="28"/>
        </w:rPr>
        <w:t>проверок полноты и достоверности</w:t>
      </w:r>
      <w:proofErr w:type="gramEnd"/>
      <w:r w:rsidRPr="002046D7">
        <w:rPr>
          <w:rFonts w:ascii="Times New Roman" w:hAnsi="Times New Roman" w:cs="Times New Roman"/>
          <w:sz w:val="28"/>
          <w:szCs w:val="28"/>
        </w:rPr>
        <w:t xml:space="preserve"> представленных органами местного самоуправления муниципальных образований Пермского края сведений для включения в Регистр муниципальных нормативных правовых актов Пермского края";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6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Указ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губернатора Пермского края от 19 августа 2013 г. N 94 "О внесении изменений в Указ губернатора Пермского края от 29 июня 2010 г. N 39 "Об утверждении Порядка проведения проверок полноты, </w:t>
      </w:r>
      <w:proofErr w:type="gramStart"/>
      <w:r w:rsidRPr="002046D7">
        <w:rPr>
          <w:rFonts w:ascii="Times New Roman" w:hAnsi="Times New Roman" w:cs="Times New Roman"/>
          <w:sz w:val="28"/>
          <w:szCs w:val="28"/>
        </w:rPr>
        <w:t>достоверности и своевременности</w:t>
      </w:r>
      <w:proofErr w:type="gramEnd"/>
      <w:r w:rsidRPr="002046D7">
        <w:rPr>
          <w:rFonts w:ascii="Times New Roman" w:hAnsi="Times New Roman" w:cs="Times New Roman"/>
          <w:sz w:val="28"/>
          <w:szCs w:val="28"/>
        </w:rPr>
        <w:t xml:space="preserve"> представленных органами местного самоуправления муниципальных образований Пермского края сведений для включения в Регистр муниципальных нормативных правовых актов Пермского края";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7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пункт 2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Указа губернатора Пермского края от 20 июля 2015 г. N 98 "О внесении изменений в отдельные указы губернатора Пермского края и о признании утратившими силу отдельных указов губернатора Пермского края".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5"/>
      <w:bookmarkEnd w:id="1"/>
      <w:r w:rsidRPr="002046D7">
        <w:rPr>
          <w:rFonts w:ascii="Times New Roman" w:hAnsi="Times New Roman" w:cs="Times New Roman"/>
          <w:sz w:val="28"/>
          <w:szCs w:val="28"/>
        </w:rPr>
        <w:t xml:space="preserve">5. Настоящий Указ вступает в силу с 1 января 2020 года, за исключением </w:t>
      </w:r>
      <w:hyperlink w:anchor="P36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пункта 3</w:t>
        </w:r>
      </w:hyperlink>
      <w:r w:rsidRPr="002046D7">
        <w:rPr>
          <w:rFonts w:ascii="Times New Roman" w:hAnsi="Times New Roman" w:cs="Times New Roman"/>
          <w:sz w:val="28"/>
          <w:szCs w:val="28"/>
        </w:rPr>
        <w:t>, который вступает в силу со дня официального опубликования настоящего Указа.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6. Контроль за исполнением указа возложить на министра территориальной безопасности Пермского края.</w:t>
      </w:r>
    </w:p>
    <w:p w:rsidR="002046D7" w:rsidRPr="002046D7" w:rsidRDefault="002046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46D7" w:rsidRDefault="002046D7" w:rsidP="002046D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М.Г.РЕШЕТНИКОВ</w:t>
      </w:r>
    </w:p>
    <w:p w:rsidR="002046D7" w:rsidRDefault="002046D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046D7" w:rsidRPr="002046D7" w:rsidRDefault="002046D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УТВЕРЖДЕН</w:t>
      </w:r>
    </w:p>
    <w:p w:rsidR="002046D7" w:rsidRPr="002046D7" w:rsidRDefault="002046D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Указом</w:t>
      </w:r>
    </w:p>
    <w:p w:rsidR="002046D7" w:rsidRPr="002046D7" w:rsidRDefault="002046D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губернатора</w:t>
      </w:r>
    </w:p>
    <w:p w:rsidR="002046D7" w:rsidRPr="002046D7" w:rsidRDefault="002046D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Пермского края</w:t>
      </w:r>
    </w:p>
    <w:p w:rsidR="002046D7" w:rsidRPr="002046D7" w:rsidRDefault="002046D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от 13.11.2019 N 116</w:t>
      </w:r>
    </w:p>
    <w:p w:rsidR="002046D7" w:rsidRPr="002046D7" w:rsidRDefault="002046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46D7" w:rsidRPr="002046D7" w:rsidRDefault="002046D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60"/>
      <w:bookmarkEnd w:id="2"/>
      <w:r w:rsidRPr="002046D7">
        <w:rPr>
          <w:rFonts w:ascii="Times New Roman" w:hAnsi="Times New Roman" w:cs="Times New Roman"/>
          <w:sz w:val="28"/>
          <w:szCs w:val="28"/>
        </w:rPr>
        <w:t>ПОРЯДОК</w:t>
      </w:r>
    </w:p>
    <w:p w:rsidR="002046D7" w:rsidRPr="002046D7" w:rsidRDefault="002046D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ПРОВЕДЕНИЯ ПРОВЕРОК ПОЛНОТЫ, ДОСТОВЕРНОСТИ И СВОЕВРЕМЕННОСТИ</w:t>
      </w:r>
    </w:p>
    <w:p w:rsidR="002046D7" w:rsidRPr="002046D7" w:rsidRDefault="002046D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ПРЕДСТАВЛЕННЫХ ОРГАНАМИ МЕСТНОГО САМОУПРАВЛЕНИЯ</w:t>
      </w:r>
    </w:p>
    <w:p w:rsidR="002046D7" w:rsidRPr="002046D7" w:rsidRDefault="002046D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МУНИЦИПАЛЬНЫХ ОБРАЗОВАНИЙ ПЕРМСКОГО КРАЯ СВЕДЕНИЙ</w:t>
      </w:r>
    </w:p>
    <w:p w:rsidR="002046D7" w:rsidRPr="002046D7" w:rsidRDefault="002046D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ДЛЯ ВКЛЮЧЕН</w:t>
      </w:r>
      <w:bookmarkStart w:id="3" w:name="_GoBack"/>
      <w:bookmarkEnd w:id="3"/>
      <w:r w:rsidRPr="002046D7">
        <w:rPr>
          <w:rFonts w:ascii="Times New Roman" w:hAnsi="Times New Roman" w:cs="Times New Roman"/>
          <w:sz w:val="28"/>
          <w:szCs w:val="28"/>
        </w:rPr>
        <w:t>ИЯ В РЕГИСТР МУНИЦИПАЛЬНЫХ НОРМАТИВНЫХ ПРАВОВЫХ</w:t>
      </w:r>
    </w:p>
    <w:p w:rsidR="002046D7" w:rsidRPr="002046D7" w:rsidRDefault="002046D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АКТОВ ПЕРМСКОГО КРАЯ</w:t>
      </w:r>
    </w:p>
    <w:p w:rsidR="002046D7" w:rsidRPr="002046D7" w:rsidRDefault="002046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46D7" w:rsidRPr="002046D7" w:rsidRDefault="002046D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2046D7" w:rsidRPr="002046D7" w:rsidRDefault="002046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46D7" w:rsidRPr="002046D7" w:rsidRDefault="00204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 xml:space="preserve">1.1. Настоящий Порядок разработан в соответствии с </w:t>
      </w:r>
      <w:hyperlink r:id="rId28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Пермского края от 2 марта 2009 г. N 390-ПК "О порядке организации и ведения Регистра муниципальных нормативных правовых актов Пермского края" с целью организации работы при проведении проверок полноты и достоверности представленных органами местного самоуправления муниципальных образований Пермского края (далее - органы местного самоуправления) сведений для включения в Регистр муниципальных нормативных правовых актов Пермского края (далее - Регистр).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 xml:space="preserve">1.2. Проверку полноты, </w:t>
      </w:r>
      <w:proofErr w:type="gramStart"/>
      <w:r w:rsidRPr="002046D7">
        <w:rPr>
          <w:rFonts w:ascii="Times New Roman" w:hAnsi="Times New Roman" w:cs="Times New Roman"/>
          <w:sz w:val="28"/>
          <w:szCs w:val="28"/>
        </w:rPr>
        <w:t>достоверности и своевременности</w:t>
      </w:r>
      <w:proofErr w:type="gramEnd"/>
      <w:r w:rsidRPr="002046D7">
        <w:rPr>
          <w:rFonts w:ascii="Times New Roman" w:hAnsi="Times New Roman" w:cs="Times New Roman"/>
          <w:sz w:val="28"/>
          <w:szCs w:val="28"/>
        </w:rPr>
        <w:t xml:space="preserve"> представленных органами местного самоуправления сведений для включения в Регистр (далее - Проверка) проводит подведомственное уполномоченному Правительством Пермского края органу исполнительной власти Пермского края краевое государственное учреждение, уполномоченное на ведение Регистра (далее - уполномоченная организация).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1.3. Проверка проводится в отношении муниципальных нормативных правовых актов и дополнительных сведений к ним, представленных органами местного самоуправления для включения в Регистр в электронном виде с использованием системы электронного документооборота.</w:t>
      </w:r>
    </w:p>
    <w:p w:rsidR="002046D7" w:rsidRPr="002046D7" w:rsidRDefault="002046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46D7" w:rsidRPr="002046D7" w:rsidRDefault="002046D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II. Проведение проверки полноты, достоверности</w:t>
      </w:r>
    </w:p>
    <w:p w:rsidR="002046D7" w:rsidRPr="002046D7" w:rsidRDefault="002046D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2046D7">
        <w:rPr>
          <w:rFonts w:ascii="Times New Roman" w:hAnsi="Times New Roman" w:cs="Times New Roman"/>
          <w:sz w:val="28"/>
          <w:szCs w:val="28"/>
        </w:rPr>
        <w:t>своевременности</w:t>
      </w:r>
      <w:proofErr w:type="gramEnd"/>
      <w:r w:rsidRPr="002046D7">
        <w:rPr>
          <w:rFonts w:ascii="Times New Roman" w:hAnsi="Times New Roman" w:cs="Times New Roman"/>
          <w:sz w:val="28"/>
          <w:szCs w:val="28"/>
        </w:rPr>
        <w:t xml:space="preserve"> представленных органами местного</w:t>
      </w:r>
    </w:p>
    <w:p w:rsidR="002046D7" w:rsidRPr="002046D7" w:rsidRDefault="002046D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самоуправления сведений</w:t>
      </w:r>
    </w:p>
    <w:p w:rsidR="002046D7" w:rsidRPr="002046D7" w:rsidRDefault="002046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46D7" w:rsidRPr="002046D7" w:rsidRDefault="00204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2.1. В ходе Проверки осуществляется анализ представленных органами местного самоуправления сведений для включения в Регистр на предмет: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lastRenderedPageBreak/>
        <w:t>2.1.1. наличия муниципальных нормативных правовых актов и дополнительных сведений к ним;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2.1.2. наличия существенных признаков нормативного правового акта в представленных муниципальных правовых актах;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2.1.3. наличия усиленной квалифицированной электронной подписи главы муниципального образования или лица, уполномоченного им;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 xml:space="preserve">2.1.4. соблюдения сроков представления муниципальных нормативных правовых актов и дополнительных сведений к ним, установленных в </w:t>
      </w:r>
      <w:hyperlink r:id="rId29" w:history="1">
        <w:r w:rsidRPr="002046D7">
          <w:rPr>
            <w:rFonts w:ascii="Times New Roman" w:hAnsi="Times New Roman" w:cs="Times New Roman"/>
            <w:color w:val="0000FF"/>
            <w:sz w:val="28"/>
            <w:szCs w:val="28"/>
          </w:rPr>
          <w:t>статье 6</w:t>
        </w:r>
      </w:hyperlink>
      <w:r w:rsidRPr="002046D7">
        <w:rPr>
          <w:rFonts w:ascii="Times New Roman" w:hAnsi="Times New Roman" w:cs="Times New Roman"/>
          <w:sz w:val="28"/>
          <w:szCs w:val="28"/>
        </w:rPr>
        <w:t xml:space="preserve"> Закона Пермского края от 2 марта 2009 г. N 390-ПК "О порядке организации и ведения Регистра муниципальных нормативных правовых актов Пермского края".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2.2. Для оценки полноты, достоверности и своевременности представления органами местного самоуправления сведений для включения в Регистр уполномоченной организацией может быть использована информация, поступившая из органов местного самоуправления, Управления Министерства юстиции Российской Федерации по Пермскому краю, прокуратуры Пермского края, городских и районных прокуратур, иных государственных органов.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2.3. Уполномоченной организацией обеспечивается размещение на официальном портале Правительства Пермского края в информационно-телекоммуникационной сети "Интернет" информации о количестве представленных муниципальных нормативных правовых актов и сроках представления сведений для включения в Регистр, полученной по итогам проверки.</w:t>
      </w:r>
    </w:p>
    <w:p w:rsidR="002046D7" w:rsidRPr="002046D7" w:rsidRDefault="002046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D7">
        <w:rPr>
          <w:rFonts w:ascii="Times New Roman" w:hAnsi="Times New Roman" w:cs="Times New Roman"/>
          <w:sz w:val="28"/>
          <w:szCs w:val="28"/>
        </w:rPr>
        <w:t>2.4. Информация об органах местного самоуправления, не представляющих сведения для включения в Регистр либо представляющих неполные сведения, об органах местного самоуправления, нарушающих сроки представления сведений для включения в Регистр, не реже одного раза в полугодие направляется уполномоченной организацией в прокуратуру Пермского края.</w:t>
      </w:r>
    </w:p>
    <w:p w:rsidR="002046D7" w:rsidRPr="002046D7" w:rsidRDefault="002046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46D7" w:rsidRPr="002046D7" w:rsidRDefault="002046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46D7" w:rsidRPr="002046D7" w:rsidRDefault="002046D7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E96EC7" w:rsidRPr="002046D7" w:rsidRDefault="00E96EC7">
      <w:pPr>
        <w:rPr>
          <w:rFonts w:ascii="Times New Roman" w:hAnsi="Times New Roman" w:cs="Times New Roman"/>
          <w:sz w:val="28"/>
          <w:szCs w:val="28"/>
        </w:rPr>
      </w:pPr>
    </w:p>
    <w:sectPr w:rsidR="00E96EC7" w:rsidRPr="002046D7" w:rsidSect="002046D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6D7"/>
    <w:rsid w:val="002046D7"/>
    <w:rsid w:val="00E9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4B314C-A49C-4375-8CF4-3E4A62A5E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46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046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046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5835969783B56C0335A4FA6E273CA61826057DA67A5500359489411D71CC68CE208042557F2E4118A6127F3EC6B56ECA396DDEC5B992ED184052B7B6dDF" TargetMode="External"/><Relationship Id="rId13" Type="http://schemas.openxmlformats.org/officeDocument/2006/relationships/hyperlink" Target="consultantplus://offline/ref=995835969783B56C0335A4FA6E273CA61826057DA67A5500359489411D71CC68CE208042557F2E4118A6127839C6B56ECA396DDEC5B992ED184052B7B6dDF" TargetMode="External"/><Relationship Id="rId18" Type="http://schemas.openxmlformats.org/officeDocument/2006/relationships/hyperlink" Target="consultantplus://offline/ref=995835969783B56C0335A4FA6E273CA61826057DA67A5500359489411D71CC68CE208042557F2E4118A612783BC6B56ECA396DDEC5B992ED184052B7B6dDF" TargetMode="External"/><Relationship Id="rId26" Type="http://schemas.openxmlformats.org/officeDocument/2006/relationships/hyperlink" Target="consultantplus://offline/ref=995835969783B56C0335A4FA6E273CA61826057DA1725F00349AD44B1528C06AC92FDF47526E2E401EB8137D26CFE13EB8d7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995835969783B56C0335A4FA6E273CA61826057DA37F5406319AD44B1528C06AC92FDF47526E2E401EB8137D26CFE13EB8d7F" TargetMode="External"/><Relationship Id="rId7" Type="http://schemas.openxmlformats.org/officeDocument/2006/relationships/hyperlink" Target="consultantplus://offline/ref=995835969783B56C0335A4FA6E273CA61826057DA67A5500359489411D71CC68CE208042557F2E4118A6127F3CC6B56ECA396DDEC5B992ED184052B7B6dDF" TargetMode="External"/><Relationship Id="rId12" Type="http://schemas.openxmlformats.org/officeDocument/2006/relationships/hyperlink" Target="consultantplus://offline/ref=995835969783B56C0335A4FA6E273CA61826057DA67A5500359489411D71CC68CE208042557F2E4118A6127E3DC6B56ECA396DDEC5B992ED184052B7B6dDF" TargetMode="External"/><Relationship Id="rId17" Type="http://schemas.openxmlformats.org/officeDocument/2006/relationships/hyperlink" Target="consultantplus://offline/ref=995835969783B56C0335A4FA6E273CA61826057DA67A5500359489411D71CC68CE208042557F2E4118A612783AC6B56ECA396DDEC5B992ED184052B7B6dDF" TargetMode="External"/><Relationship Id="rId25" Type="http://schemas.openxmlformats.org/officeDocument/2006/relationships/hyperlink" Target="consultantplus://offline/ref=995835969783B56C0335A4FA6E273CA61826057DA17A5E0F379AD44B1528C06AC92FDF47526E2E401EB8137D26CFE13EB8d7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95835969783B56C0335A4FA6E273CA61826057DA67A5500359489411D71CC68CE208042557F2E4118A6127A3DC6B56ECA396DDEC5B992ED184052B7B6dDF" TargetMode="External"/><Relationship Id="rId20" Type="http://schemas.openxmlformats.org/officeDocument/2006/relationships/hyperlink" Target="consultantplus://offline/ref=995835969783B56C0335A4FA6E273CA61826057DA6795D06369389411D71CC68CE208042557F2E4118A6127E3CC6B56ECA396DDEC5B992ED184052B7B6dDF" TargetMode="External"/><Relationship Id="rId29" Type="http://schemas.openxmlformats.org/officeDocument/2006/relationships/hyperlink" Target="consultantplus://offline/ref=995835969783B56C0335A4FA6E273CA61826057DA67A5801319889411D71CC68CE208042557F2E4413F2433B6DC0E139906D62C0C1A792BEd6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95835969783B56C0335A4FA6E273CA61826057DA67A5500359489411D71CC68CE208042477F764D18A00C7E3AD3E33F8FB6d5F" TargetMode="External"/><Relationship Id="rId11" Type="http://schemas.openxmlformats.org/officeDocument/2006/relationships/hyperlink" Target="consultantplus://offline/ref=995835969783B56C0335A4FA6E273CA61826057DA67A5500359489411D71CC68CE208042557F2E4118A6127E3BC6B56ECA396DDEC5B992ED184052B7B6dDF" TargetMode="External"/><Relationship Id="rId24" Type="http://schemas.openxmlformats.org/officeDocument/2006/relationships/hyperlink" Target="consultantplus://offline/ref=995835969783B56C0335A4FA6E273CA61826057DA3735F033E9AD44B1528C06AC92FDF47526E2E401EB8137D26CFE13EB8d7F" TargetMode="External"/><Relationship Id="rId5" Type="http://schemas.openxmlformats.org/officeDocument/2006/relationships/hyperlink" Target="consultantplus://offline/ref=995835969783B56C0335A4FA6E273CA61826057DA67A5801319889411D71CC68CE208042557F2E4118A6137C3EC6B56ECA396DDEC5B992ED184052B7B6dDF" TargetMode="External"/><Relationship Id="rId15" Type="http://schemas.openxmlformats.org/officeDocument/2006/relationships/hyperlink" Target="consultantplus://offline/ref=995835969783B56C0335A4FA6E273CA61826057DA67A5500359489411D71CC68CE208042557F2E4118A6127A38C6B56ECA396DDEC5B992ED184052B7B6dDF" TargetMode="External"/><Relationship Id="rId23" Type="http://schemas.openxmlformats.org/officeDocument/2006/relationships/hyperlink" Target="consultantplus://offline/ref=995835969783B56C0335A4FA6E273CA61826057DAF7F5A00349AD44B1528C06AC92FDF47526E2E401EB8137D26CFE13EB8d7F" TargetMode="External"/><Relationship Id="rId28" Type="http://schemas.openxmlformats.org/officeDocument/2006/relationships/hyperlink" Target="consultantplus://offline/ref=995835969783B56C0335A4FA6E273CA61826057DA67A5801319889411D71CC68CE208042557F2E4118A6137C3EC6B56ECA396DDEC5B992ED184052B7B6dDF" TargetMode="External"/><Relationship Id="rId10" Type="http://schemas.openxmlformats.org/officeDocument/2006/relationships/hyperlink" Target="consultantplus://offline/ref=995835969783B56C0335A4FA6E273CA61826057DA67A5500359489411D71CC68CE208042557F2E4118A6127E39C6B56ECA396DDEC5B992ED184052B7B6dDF" TargetMode="External"/><Relationship Id="rId19" Type="http://schemas.openxmlformats.org/officeDocument/2006/relationships/hyperlink" Target="consultantplus://offline/ref=995835969783B56C0335A4FA6E273CA61826057DA67A5500359489411D71CC68CE208042557F2E4118A612783CC6B56ECA396DDEC5B992ED184052B7B6dDF" TargetMode="External"/><Relationship Id="rId31" Type="http://schemas.openxmlformats.org/officeDocument/2006/relationships/theme" Target="theme/theme1.xml"/><Relationship Id="rId4" Type="http://schemas.openxmlformats.org/officeDocument/2006/relationships/hyperlink" Target="consultantplus://offline/ref=995835969783B56C0335A4FA6E273CA61826057DA67A5801319889411D71CC68CE208042557F2E4118A6137F31C6B56ECA396DDEC5B992ED184052B7B6dDF" TargetMode="External"/><Relationship Id="rId9" Type="http://schemas.openxmlformats.org/officeDocument/2006/relationships/hyperlink" Target="consultantplus://offline/ref=995835969783B56C0335A4FA6E273CA61826057DA67A5500359489411D71CC68CE208042557F2E4118A6127F30C6B56ECA396DDEC5B992ED184052B7B6dDF" TargetMode="External"/><Relationship Id="rId14" Type="http://schemas.openxmlformats.org/officeDocument/2006/relationships/hyperlink" Target="consultantplus://offline/ref=995835969783B56C0335A4FA6E273CA61826057DA67A5500359489411D71CC68CE208042557F2E4118A6127C38C6B56ECA396DDEC5B992ED184052B7B6dDF" TargetMode="External"/><Relationship Id="rId22" Type="http://schemas.openxmlformats.org/officeDocument/2006/relationships/hyperlink" Target="consultantplus://offline/ref=995835969783B56C0335A4FA6E273CA61826057DA1725F0F379AD44B1528C06AC92FDF47526E2E401EB8137D26CFE13EB8d7F" TargetMode="External"/><Relationship Id="rId27" Type="http://schemas.openxmlformats.org/officeDocument/2006/relationships/hyperlink" Target="consultantplus://offline/ref=995835969783B56C0335A4FA6E273CA61826057DAF7F5F05359AD44B1528C06AC92FDF555236224018A6137E3399B07BDB6160D8DDA691F1044253BBdFF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2084</Words>
  <Characters>11881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Алешина Любовь Алексеевна</dc:creator>
  <cp:keywords/>
  <dc:description/>
  <cp:lastModifiedBy>Алешина Любовь Алексеевна</cp:lastModifiedBy>
  <cp:revision>1</cp:revision>
  <dcterms:created xsi:type="dcterms:W3CDTF">2019-12-06T05:29:00Z</dcterms:created>
  <dcterms:modified xsi:type="dcterms:W3CDTF">2019-12-06T05:32:00Z</dcterms:modified>
</cp:coreProperties>
</file>